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6F2F" w14:textId="1642D7B4" w:rsidR="00FC45DE" w:rsidRDefault="00FC45DE" w:rsidP="00FC45DE">
      <w:pPr>
        <w:jc w:val="center"/>
        <w:rPr>
          <w:b/>
          <w:bCs/>
          <w:sz w:val="24"/>
          <w:szCs w:val="24"/>
          <w:u w:val="single"/>
        </w:rPr>
      </w:pPr>
      <w:r w:rsidRPr="00FC45DE">
        <w:rPr>
          <w:b/>
          <w:bCs/>
          <w:sz w:val="24"/>
          <w:szCs w:val="24"/>
          <w:u w:val="single"/>
        </w:rPr>
        <w:t>Guidelines for AP-S COPE Proposals</w:t>
      </w:r>
    </w:p>
    <w:p w14:paraId="1D59E132" w14:textId="77777777" w:rsidR="00FC45DE" w:rsidRPr="00FC45DE" w:rsidRDefault="00FC45DE" w:rsidP="00FC45DE">
      <w:pPr>
        <w:jc w:val="center"/>
        <w:rPr>
          <w:b/>
          <w:bCs/>
          <w:sz w:val="24"/>
          <w:szCs w:val="24"/>
          <w:u w:val="single"/>
        </w:rPr>
      </w:pPr>
    </w:p>
    <w:p w14:paraId="3C7167FB" w14:textId="150ED260" w:rsidR="009E66B6" w:rsidRPr="009E66B6" w:rsidRDefault="009E66B6" w:rsidP="009E66B6">
      <w:pPr>
        <w:rPr>
          <w:b/>
          <w:bCs/>
        </w:rPr>
      </w:pPr>
      <w:r w:rsidRPr="009E66B6">
        <w:rPr>
          <w:b/>
          <w:bCs/>
        </w:rPr>
        <w:t>AP-S COPE aim to fund projects that:</w:t>
      </w:r>
    </w:p>
    <w:p w14:paraId="65AEE8B0" w14:textId="4A361243" w:rsidR="009E66B6" w:rsidRDefault="009E66B6" w:rsidP="009E66B6">
      <w:pPr>
        <w:pStyle w:val="ListParagraph"/>
        <w:numPr>
          <w:ilvl w:val="0"/>
          <w:numId w:val="3"/>
        </w:numPr>
      </w:pPr>
      <w:r>
        <w:t>Provide good use of IEEE expertise -shows the best of what IEEE can offer the community (technological component is strong)</w:t>
      </w:r>
    </w:p>
    <w:p w14:paraId="0221A658" w14:textId="176774DA" w:rsidR="009E66B6" w:rsidRDefault="009E66B6" w:rsidP="009E66B6">
      <w:pPr>
        <w:pStyle w:val="ListParagraph"/>
        <w:numPr>
          <w:ilvl w:val="0"/>
          <w:numId w:val="3"/>
        </w:numPr>
      </w:pPr>
      <w:r>
        <w:t>Clear engagement with the community, indicating that the proposed solution is both desired and feasible</w:t>
      </w:r>
    </w:p>
    <w:p w14:paraId="36B834B2" w14:textId="77777777" w:rsidR="009E66B6" w:rsidRDefault="009E66B6" w:rsidP="009E66B6">
      <w:pPr>
        <w:pStyle w:val="ListParagraph"/>
        <w:numPr>
          <w:ilvl w:val="0"/>
          <w:numId w:val="3"/>
        </w:numPr>
      </w:pPr>
      <w:r>
        <w:t>Established relationships, ideally documented, with stakeholders who will be involved in project implementation</w:t>
      </w:r>
    </w:p>
    <w:p w14:paraId="5FF741DA" w14:textId="032ED544" w:rsidR="009E66B6" w:rsidRDefault="009E66B6" w:rsidP="009E66B6">
      <w:pPr>
        <w:pStyle w:val="ListParagraph"/>
        <w:numPr>
          <w:ilvl w:val="0"/>
          <w:numId w:val="2"/>
        </w:numPr>
      </w:pPr>
      <w:r>
        <w:t>Clear, detailed, and credible Project Assessment Matrix, Project Implementation Plan, and Budget</w:t>
      </w:r>
    </w:p>
    <w:p w14:paraId="2BA637C4" w14:textId="53CA63D6" w:rsidR="009E66B6" w:rsidRDefault="009E66B6" w:rsidP="009E66B6">
      <w:pPr>
        <w:pStyle w:val="ListParagraph"/>
        <w:numPr>
          <w:ilvl w:val="0"/>
          <w:numId w:val="2"/>
        </w:numPr>
      </w:pPr>
      <w:r>
        <w:t>Team has the combined experience to credibly execute the project</w:t>
      </w:r>
    </w:p>
    <w:p w14:paraId="22B63671" w14:textId="1664EB0D" w:rsidR="009E66B6" w:rsidRDefault="009E66B6" w:rsidP="009E66B6">
      <w:pPr>
        <w:pStyle w:val="ListParagraph"/>
        <w:numPr>
          <w:ilvl w:val="0"/>
          <w:numId w:val="2"/>
        </w:numPr>
      </w:pPr>
      <w:r>
        <w:t>Identifies and addresses potential risk</w:t>
      </w:r>
    </w:p>
    <w:p w14:paraId="43535788" w14:textId="389A1130" w:rsidR="009E66B6" w:rsidRDefault="009E66B6" w:rsidP="009E66B6">
      <w:pPr>
        <w:pStyle w:val="ListParagraph"/>
        <w:numPr>
          <w:ilvl w:val="0"/>
          <w:numId w:val="2"/>
        </w:numPr>
      </w:pPr>
      <w:r>
        <w:t>Project will have real, tangible impact</w:t>
      </w:r>
    </w:p>
    <w:p w14:paraId="1574171A" w14:textId="5DD577B9" w:rsidR="00895FE0" w:rsidRDefault="00123901" w:rsidP="009E66B6">
      <w:pPr>
        <w:rPr>
          <w:i/>
          <w:iCs/>
        </w:rPr>
      </w:pPr>
      <w:r>
        <w:rPr>
          <w:i/>
          <w:iCs/>
        </w:rPr>
        <w:t>I</w:t>
      </w:r>
      <w:r w:rsidR="009E66B6" w:rsidRPr="009E66B6">
        <w:rPr>
          <w:i/>
          <w:iCs/>
        </w:rPr>
        <w:t>f a proposal is missing the mark on two or more of these areas, it might not be ready for funding.</w:t>
      </w:r>
    </w:p>
    <w:p w14:paraId="29F240F1" w14:textId="4D9870B9" w:rsidR="009E66B6" w:rsidRPr="009E66B6" w:rsidRDefault="009E66B6" w:rsidP="009E66B6">
      <w:pPr>
        <w:rPr>
          <w:b/>
          <w:bCs/>
        </w:rPr>
      </w:pPr>
      <w:r w:rsidRPr="009E66B6">
        <w:rPr>
          <w:b/>
          <w:bCs/>
        </w:rPr>
        <w:t>Areas of Focus</w:t>
      </w:r>
    </w:p>
    <w:p w14:paraId="4DB224E2" w14:textId="37B4E067" w:rsidR="009E66B6" w:rsidRPr="009E66B6" w:rsidRDefault="009E66B6" w:rsidP="009E66B6">
      <w:r w:rsidRPr="009E66B6">
        <w:t>AP-S COPE is prioritizing immediate impact on poverty mitigation and inequality reduction through the following project areas:</w:t>
      </w:r>
    </w:p>
    <w:p w14:paraId="4E2DE766" w14:textId="132286FA" w:rsidR="009E66B6" w:rsidRDefault="009E66B6" w:rsidP="009E66B6">
      <w:pPr>
        <w:rPr>
          <w:i/>
          <w:iCs/>
        </w:rPr>
      </w:pPr>
      <w:r w:rsidRPr="009E66B6">
        <w:rPr>
          <w:i/>
          <w:iCs/>
        </w:rPr>
        <w:t>•</w:t>
      </w:r>
      <w:r>
        <w:rPr>
          <w:i/>
          <w:iCs/>
        </w:rPr>
        <w:t xml:space="preserve"> Upgradation of marginalized population</w:t>
      </w:r>
    </w:p>
    <w:p w14:paraId="5C6CF732" w14:textId="2C9D637E" w:rsidR="009E66B6" w:rsidRPr="009E66B6" w:rsidRDefault="009E66B6" w:rsidP="009E66B6">
      <w:pPr>
        <w:rPr>
          <w:i/>
          <w:iCs/>
        </w:rPr>
      </w:pPr>
      <w:r w:rsidRPr="009E66B6">
        <w:rPr>
          <w:i/>
          <w:iCs/>
        </w:rPr>
        <w:t>•</w:t>
      </w:r>
      <w:r>
        <w:rPr>
          <w:i/>
          <w:iCs/>
        </w:rPr>
        <w:t xml:space="preserve"> STEM education for marginalized population</w:t>
      </w:r>
    </w:p>
    <w:p w14:paraId="452A4ADC" w14:textId="7CE5C8A6" w:rsidR="009E66B6" w:rsidRPr="009E66B6" w:rsidRDefault="009E66B6" w:rsidP="009E66B6">
      <w:pPr>
        <w:rPr>
          <w:i/>
          <w:iCs/>
        </w:rPr>
      </w:pPr>
      <w:r w:rsidRPr="009E66B6">
        <w:rPr>
          <w:i/>
          <w:iCs/>
        </w:rPr>
        <w:t>•</w:t>
      </w:r>
      <w:r>
        <w:rPr>
          <w:i/>
          <w:iCs/>
        </w:rPr>
        <w:t xml:space="preserve"> </w:t>
      </w:r>
      <w:r w:rsidRPr="009E66B6">
        <w:rPr>
          <w:i/>
          <w:iCs/>
        </w:rPr>
        <w:t>Information and Communications Technology (ICT)</w:t>
      </w:r>
      <w:r>
        <w:rPr>
          <w:i/>
          <w:iCs/>
        </w:rPr>
        <w:t xml:space="preserve"> for the underserved population</w:t>
      </w:r>
    </w:p>
    <w:p w14:paraId="61689AC6" w14:textId="5EDDB646" w:rsidR="009E66B6" w:rsidRPr="009E66B6" w:rsidRDefault="009E66B6" w:rsidP="009E66B6">
      <w:pPr>
        <w:rPr>
          <w:i/>
          <w:iCs/>
        </w:rPr>
      </w:pPr>
      <w:r w:rsidRPr="009E66B6">
        <w:rPr>
          <w:i/>
          <w:iCs/>
        </w:rPr>
        <w:t>•</w:t>
      </w:r>
      <w:r>
        <w:rPr>
          <w:i/>
          <w:iCs/>
        </w:rPr>
        <w:t xml:space="preserve"> </w:t>
      </w:r>
      <w:r w:rsidRPr="009E66B6">
        <w:rPr>
          <w:i/>
          <w:iCs/>
        </w:rPr>
        <w:t>Sustainable Power Sources</w:t>
      </w:r>
      <w:r>
        <w:rPr>
          <w:i/>
          <w:iCs/>
        </w:rPr>
        <w:t xml:space="preserve"> for the underserved population</w:t>
      </w:r>
    </w:p>
    <w:p w14:paraId="099931A5" w14:textId="6949872E" w:rsidR="009E66B6" w:rsidRDefault="009E66B6" w:rsidP="009E66B6">
      <w:pPr>
        <w:rPr>
          <w:i/>
          <w:iCs/>
        </w:rPr>
      </w:pPr>
      <w:r w:rsidRPr="009E66B6">
        <w:rPr>
          <w:i/>
          <w:iCs/>
        </w:rPr>
        <w:t>•</w:t>
      </w:r>
      <w:r>
        <w:rPr>
          <w:i/>
          <w:iCs/>
        </w:rPr>
        <w:t xml:space="preserve"> </w:t>
      </w:r>
      <w:r w:rsidRPr="009E66B6">
        <w:rPr>
          <w:i/>
          <w:iCs/>
        </w:rPr>
        <w:t>Water, Sanitation, and Hygiene</w:t>
      </w:r>
      <w:r>
        <w:rPr>
          <w:i/>
          <w:iCs/>
        </w:rPr>
        <w:t xml:space="preserve"> for the underserved population</w:t>
      </w:r>
    </w:p>
    <w:p w14:paraId="44D3CE32" w14:textId="2B78BFED" w:rsidR="009E66B6" w:rsidRDefault="009E66B6" w:rsidP="009E66B6"/>
    <w:p w14:paraId="6CB62D7D" w14:textId="615EE173" w:rsidR="00FC45DE" w:rsidRDefault="009E66B6" w:rsidP="00123901">
      <w:pPr>
        <w:pStyle w:val="ListParagraph"/>
        <w:numPr>
          <w:ilvl w:val="0"/>
          <w:numId w:val="4"/>
        </w:numPr>
      </w:pPr>
      <w:r>
        <w:t>Projects must be successfully completed and submitted to the AP-Society through final reporting indicating the status of the project and utilization of funds</w:t>
      </w:r>
      <w:r w:rsidR="00FC45DE">
        <w:t xml:space="preserve"> at the end of each calendar year</w:t>
      </w:r>
      <w:r>
        <w:t xml:space="preserve">. </w:t>
      </w:r>
      <w:r w:rsidRPr="00123901">
        <w:rPr>
          <w:i/>
          <w:iCs/>
        </w:rPr>
        <w:t xml:space="preserve">Expense vouchers </w:t>
      </w:r>
      <w:r w:rsidR="00FC45DE" w:rsidRPr="00123901">
        <w:rPr>
          <w:i/>
          <w:iCs/>
        </w:rPr>
        <w:t xml:space="preserve">should be submitted as supporting documents </w:t>
      </w:r>
      <w:r w:rsidRPr="00123901">
        <w:rPr>
          <w:i/>
          <w:iCs/>
        </w:rPr>
        <w:t>for audit.</w:t>
      </w:r>
      <w:r>
        <w:t xml:space="preserve"> </w:t>
      </w:r>
    </w:p>
    <w:p w14:paraId="0FFBF28A" w14:textId="63DA1105" w:rsidR="00123901" w:rsidRDefault="00123901" w:rsidP="00123901">
      <w:pPr>
        <w:pStyle w:val="ListParagraph"/>
        <w:numPr>
          <w:ilvl w:val="0"/>
          <w:numId w:val="4"/>
        </w:numPr>
      </w:pPr>
      <w:r>
        <w:t>A spreadsheet “</w:t>
      </w:r>
      <w:r w:rsidRPr="00123901">
        <w:t>APS COPE Project Budget Template 20</w:t>
      </w:r>
      <w:r>
        <w:t xml:space="preserve">21” should be submitted for budget proposal during application and as expense report on completion of project. Fund utilization should be clearly indicated    </w:t>
      </w:r>
    </w:p>
    <w:p w14:paraId="5267BEB0" w14:textId="2A4430BF" w:rsidR="009E66B6" w:rsidRPr="009E66B6" w:rsidRDefault="009E66B6" w:rsidP="00123901">
      <w:pPr>
        <w:pStyle w:val="ListParagraph"/>
        <w:numPr>
          <w:ilvl w:val="0"/>
          <w:numId w:val="4"/>
        </w:numPr>
      </w:pPr>
      <w:r>
        <w:t xml:space="preserve">Each </w:t>
      </w:r>
      <w:r w:rsidR="00FC45DE">
        <w:t xml:space="preserve">AP-S Chapter/Jt. Chapter/ SBC </w:t>
      </w:r>
      <w:r>
        <w:t xml:space="preserve">may submit </w:t>
      </w:r>
      <w:r w:rsidR="00FC45DE">
        <w:t>multiple</w:t>
      </w:r>
      <w:r>
        <w:t xml:space="preserve"> proposal</w:t>
      </w:r>
      <w:r w:rsidR="00FC45DE">
        <w:t>s</w:t>
      </w:r>
      <w:r>
        <w:t xml:space="preserve">. </w:t>
      </w:r>
      <w:r w:rsidR="00FC45DE">
        <w:t xml:space="preserve">Proposals are subject to review and scrutiny and the total project funding will not exceed US$ 3000 for any calendar year. </w:t>
      </w:r>
    </w:p>
    <w:sectPr w:rsidR="009E66B6" w:rsidRPr="009E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01FA"/>
    <w:multiLevelType w:val="hybridMultilevel"/>
    <w:tmpl w:val="F51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BA0"/>
    <w:multiLevelType w:val="hybridMultilevel"/>
    <w:tmpl w:val="6F5C9C60"/>
    <w:lvl w:ilvl="0" w:tplc="398401A0">
      <w:start w:val="1"/>
      <w:numFmt w:val="bullet"/>
      <w:lvlText w:val="▶"/>
      <w:lvlJc w:val="left"/>
      <w:pPr>
        <w:ind w:left="720" w:hanging="360"/>
      </w:pPr>
      <w:rPr>
        <w:rFonts w:ascii="Merriweather Sans" w:hAnsi="Merriweather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6A5B4"/>
    <w:multiLevelType w:val="hybridMultilevel"/>
    <w:tmpl w:val="79542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D66FF3"/>
    <w:multiLevelType w:val="hybridMultilevel"/>
    <w:tmpl w:val="0AC469BE"/>
    <w:lvl w:ilvl="0" w:tplc="398401A0">
      <w:start w:val="1"/>
      <w:numFmt w:val="bullet"/>
      <w:lvlText w:val="▶"/>
      <w:lvlJc w:val="left"/>
      <w:pPr>
        <w:ind w:left="720" w:hanging="360"/>
      </w:pPr>
      <w:rPr>
        <w:rFonts w:ascii="Merriweather Sans" w:hAnsi="Merriweather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CE"/>
    <w:rsid w:val="00123901"/>
    <w:rsid w:val="005D3B44"/>
    <w:rsid w:val="007410CE"/>
    <w:rsid w:val="009E66B6"/>
    <w:rsid w:val="00A222C1"/>
    <w:rsid w:val="00E71D46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3635"/>
  <w15:chartTrackingRefBased/>
  <w15:docId w15:val="{F5184D83-20C6-4999-A62F-EE59E3EF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Siddiqui</dc:creator>
  <cp:keywords/>
  <dc:description/>
  <cp:lastModifiedBy>Jawad Siddiqui</cp:lastModifiedBy>
  <cp:revision>3</cp:revision>
  <dcterms:created xsi:type="dcterms:W3CDTF">2021-08-17T01:11:00Z</dcterms:created>
  <dcterms:modified xsi:type="dcterms:W3CDTF">2021-08-17T02:08:00Z</dcterms:modified>
</cp:coreProperties>
</file>